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</w:pPr>
      <w:bookmarkStart w:id="0" w:name="_GoBack"/>
      <w:r>
        <w:rPr>
          <w:rFonts w:hint="eastAsia" w:ascii="黑体" w:hAnsi="黑体" w:eastAsia="黑体" w:cs="宋体"/>
          <w:b/>
          <w:bCs/>
          <w:kern w:val="0"/>
          <w:sz w:val="28"/>
          <w:szCs w:val="28"/>
        </w:rPr>
        <w:t>电子科技大学中山学院201</w:t>
      </w:r>
      <w:r>
        <w:rPr>
          <w:rFonts w:hint="eastAsia" w:ascii="黑体" w:hAnsi="黑体" w:eastAsia="黑体" w:cs="宋体"/>
          <w:b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宋体"/>
          <w:b/>
          <w:bCs/>
          <w:kern w:val="0"/>
          <w:sz w:val="28"/>
          <w:szCs w:val="28"/>
        </w:rPr>
        <w:t>届校级优秀毕业设计（论文）名单</w:t>
      </w:r>
    </w:p>
    <w:bookmarkEnd w:id="0"/>
    <w:tbl>
      <w:tblPr>
        <w:tblStyle w:val="4"/>
        <w:tblW w:w="141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1755"/>
        <w:gridCol w:w="1798"/>
        <w:gridCol w:w="1320"/>
        <w:gridCol w:w="2055"/>
        <w:gridCol w:w="5355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题目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材料与食品学院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2012130201037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农石凤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5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沸石材料的改性及氨氮吸附性能研究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2012130201038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欧阳立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2012130201045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唐乐辉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2012060101017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黄海超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5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鸽痘病毒DNA的提取及进化分析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2012060101018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黄晴茹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2012060101028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梁婉楠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2012060101005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陈土银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基于MLSA技术的广东省气单胞菌的分子鉴定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2012060101008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邓君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2012060101042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苏小颜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2012130101004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陈木彪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材料化学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聚醚二元醇改性氰酸酯的固化动力学研究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马军现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2012070101003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陈丹妮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53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纳米银柔性透明导电薄膜的制备及性能研究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王悦辉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2012070101021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林建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2012010101037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刘焕桥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5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高维高斯滤波在图像显著性上的应用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2012010101057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徐汉明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2012010102009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陈土健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基于ELVIS的信号处理技术研究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于效宇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2012010102037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刘欢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2012010102063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熊康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2012010201008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成云凯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5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基于PN/PIN结的综合性实验设计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2012010201033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廖惠锋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2012010201055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唐瑞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2012010302016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冯智辉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基于Vivaldi 微带超宽带（UWB）天线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喻志远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2012010301055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任楚建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简易直流电子负载设计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刘根据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2012010101023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柯佩纯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5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两轮平衡小车设计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2012010101066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杨永桂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2012010302027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靳哲林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5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一种全向高增益印刷天线的设计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袁海军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2012010302033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欧迪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2012020401024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黄溯凌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基于博弈论的运输市场供求协调研究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陈长彬、田江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2012020401006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陈俊杰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从价值链到价值网:传统物流企业的价值创造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陈长彬、田江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2012020401085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余静琪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跨境电子商务物流的发展模式研究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陈长彬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2012020401088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张竞匀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中山市连锁超市物流系统竞争力评价研究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宋巧娜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2012020302019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黎晓雯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高校商业圈商铺价值分析---以电子科技大学中山学院为例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李亚静、雷建忠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2012020302037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刘晓盈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制造业存货管理存在的问题及对策分析——以木林森股份有限公司为例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2012020201019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黄俊东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基于移动互联网的营销策略分析--以餐饮行业为例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戴卫明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2012020201035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李文冰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小清新族群的消费者行为探析与营销对策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覃艳华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2012020201015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胡宝珠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浙江卫视“中国蓝”的品牌战略研究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郑灿雷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2012100204030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梁伯余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机械设计制造及其自动化（机电一体化）</w:t>
            </w:r>
          </w:p>
        </w:tc>
        <w:tc>
          <w:tcPr>
            <w:tcW w:w="5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多功能环保节能爬楼梯电动轮椅的设计与实现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刘保军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2012100102009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杜俊林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自动化（电气自动化）</w:t>
            </w:r>
          </w:p>
        </w:tc>
        <w:tc>
          <w:tcPr>
            <w:tcW w:w="5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2012100202038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聂伟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机械设计制造及其自动化（机电一体化）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机器人直流电机伺服系统设计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卢满怀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2012100202026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李秀成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基于FPGA的图像采集处理系统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2012100202037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伦灼轩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2012100204035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吕安康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立体车库控制系统的研究与设计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2012100204012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杜典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智能垃圾桶的研究与设计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2012100202046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吴岳森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机械设计制造及其自动化（模具）</w:t>
            </w:r>
          </w:p>
        </w:tc>
        <w:tc>
          <w:tcPr>
            <w:tcW w:w="5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HVA法与FA法联合锻造工艺研究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倪利勇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2012100201011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程小辉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2012100202014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黄冠良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2012100102035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王靖腾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自动化（电气自动化）</w:t>
            </w:r>
          </w:p>
        </w:tc>
        <w:tc>
          <w:tcPr>
            <w:tcW w:w="5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离网型光伏微电网控制策略研究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2012100102019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黄伟鑫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2012100102013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何青龙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自动化（工业自动化）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注塑机的PLC控制系统设计</w:t>
            </w:r>
          </w:p>
        </w:tc>
        <w:tc>
          <w:tcPr>
            <w:tcW w:w="13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朱春媚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2012031101048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刘贻圳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360度自动成像系统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2011031501069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谢鹏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基于Android系统的智能家居平台设计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2012031101015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方锐涌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基于手势识别仿人机器人控制系统的设计与实现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2012031101057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丘志相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2012031101080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许哲枫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2012031101007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陈洪生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基于物联网的3D打印机系统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邓春健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2012031101019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何威田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2012031101088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钟远平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2012031101020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黄嘉宇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基于物联网技术的电子听诊系统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郝亚茹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2012031201038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彭海涛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类英雄联盟游戏的设计与实现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李悦乔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2012031201005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陈夏雨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慕课网设计与实现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翁佩纯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2012031301050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徐林炜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5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基于J2EE框架的新型资源分享博客系统设计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何怀文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2012031301061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周亚松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2012020101010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陈丽燕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外卖O2O平台经营模式分析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曹细玉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2012020101009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陈丽莲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外卖O2O用户满意度实证分析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2012020501002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陈彩虹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中山市对外经济发展的结构变迁、问题与对策——基于2000-2014年的数据分析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郑建仁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2012020501003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陈晓青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2012022603048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吕嘉宝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2012030901064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杨进煌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中山市对外贸易与利用外资的关系问题研究——以2000-2014年的数据为例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郑建仁、鞠晴江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2012022603045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林一婷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大学生使用第三方支付平台的影响因素研究——以中山学院为例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何怡萍、宋艳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2012022604049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罗伟杰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广东省金融发展对城镇化影响的实证分析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陈思扬、雷东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2012022601027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黄咏琴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互联网金融促进传统金融业发展问题研究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马荣华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2012022602022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黄翔宇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中山市水排污权交易机制可行性分析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刘兆平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2012022602056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肖泽锋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中山市物流金融发展现状调研及对策研究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胡爱民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2012020501083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徐欢欢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民间金融与正规金融关系研究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——以广州市为例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佘时飞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2012020501015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冯祺沛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中小板股权结构与公司成长关系实证研究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人文社会科学学院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2012140201036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李敏塾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论土地增值收益归属及其分配调控——涨价归公辨析及其启示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欧阳白果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2012140201071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吴晓云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论知情权与隐私权的冲突与协调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张喻忻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2012140201054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罗洁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中山市河涌水环境保护调研——基于《中山市镇村内河涌水环境保护管理规定》评估的探讨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朱世文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2012140201094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钟文龙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2012140201065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邱慧仪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2012050901041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凌灏威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会展经济与管理</w:t>
            </w:r>
          </w:p>
        </w:tc>
        <w:tc>
          <w:tcPr>
            <w:tcW w:w="5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大学生赴台湾旅游决策影响之研究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INCLUDEPICTURE \d "C:\\DOCUME~1\\ADMINI~1\\LOCALS~1\\Temp\\ksohtml\\clip_image3.png"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1" name="图片 1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INCLUDEPICTURE \d "C:\\DOCUME~1\\ADMINI~1\\LOCALS~1\\Temp\\ksohtml\\clip_image13.png"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2012050901085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庄冰纯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2012080201052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蒙琼蓉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自媒体时代的网络舆情状态研究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2012050201006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曹欣媛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《中国行政管理》载文的文献计量和知识图谱分析（1985-2015年）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邓雪琳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2012050201022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洪丹彤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2012050201104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张馨月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2012050201064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彭彩丽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公交优先视角下的中山市快速公交政策评估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2012050201087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许梦媛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2012050201095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余佳研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2012040601026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吴玫玲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結婚後の生活様式変化から見た日本女性の自立意識（从婚后生活方式的变化看日本女性的自立意识）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2012040601008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黄培锜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受け文の有界と非有界（被动句的有届性和非有界性）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陈洁羽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2012040104015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梁家辉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 Analysis of Changes in Lexicon Meaning of English Language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2012040106038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曾晨婕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Analysis on British and American Female Leaders’ Concept of Feminist International Relations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2012040102011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黎忆君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C-E Translation of Tourism materials of Zhongshan City from the Perspective of Functional Translation Theories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何雪春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201040106027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马嘉琪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Differences between Chinese and American Heroism: A Comparative Study on 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Monkey King Hero is Back</w:t>
            </w: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 xml:space="preserve"> and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 xml:space="preserve"> Iron Man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2012040104019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欧裕欣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Hybridity of Translation of Chinese Political Articles from the Perspective of Functionalism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董少葵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2012040105033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张健超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Redeployment 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(Translated)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2012090601005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戴天辅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动画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《DUANG》游戏角色造型设计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2012090601026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温少宏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虚拟漫游——《小呆历险记》角色设计与制作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2012091501045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吴乾炜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"Kitchen MiNi"紧凑型可移动厨房设计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2012091501011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高健权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“Life up”可升降公共饮水机造型设计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2012090701032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王薏</w:t>
            </w:r>
            <w:r>
              <w:rPr>
                <w:rStyle w:val="7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瑄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艺术设计（工业设计）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“光阴”系列氛围灯造型设计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李启光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2012090704038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叶立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东胜坊旧村改造景观设计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2012090702007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</w:t>
            </w:r>
            <w:r>
              <w:rPr>
                <w:rStyle w:val="7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焮</w:t>
            </w:r>
            <w:r>
              <w:rPr>
                <w:rStyle w:val="8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宇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色——恒美社区改造建筑设计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阿丽莎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2012090703013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李咏琳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《撑粤语》粤语文化推广设计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孙静</w:t>
            </w:r>
          </w:p>
        </w:tc>
      </w:tr>
    </w:tbl>
    <w:p>
      <w:pPr>
        <w:jc w:val="left"/>
        <w:rPr>
          <w:rFonts w:hint="eastAsia" w:ascii="仿宋_GB2312" w:hAnsi="Helvetica" w:eastAsia="仿宋_GB2312" w:cs="Helvetica"/>
          <w:color w:val="000000"/>
          <w:kern w:val="0"/>
          <w:sz w:val="28"/>
          <w:szCs w:val="28"/>
          <w:lang w:val="en"/>
        </w:rPr>
      </w:pPr>
    </w:p>
    <w:p>
      <w:pPr>
        <w:rPr>
          <w:rFonts w:hint="eastAsia" w:ascii="宋体" w:hAnsi="宋体" w:cs="宋体"/>
          <w:kern w:val="0"/>
          <w:sz w:val="24"/>
          <w:szCs w:val="24"/>
        </w:rPr>
      </w:pP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656EE"/>
    <w:rsid w:val="686656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link w:val="3"/>
    <w:semiHidden/>
    <w:uiPriority w:val="0"/>
    <w:rPr>
      <w:rFonts w:ascii="Tahoma" w:hAnsi="Tahoma"/>
      <w:kern w:val="0"/>
      <w:sz w:val="20"/>
      <w:szCs w:val="20"/>
      <w:lang w:eastAsia="en-US"/>
    </w:rPr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 Char Char Char Char"/>
    <w:basedOn w:val="1"/>
    <w:link w:val="2"/>
    <w:uiPriority w:val="0"/>
    <w:pPr>
      <w:widowControl/>
      <w:spacing w:after="160" w:afterLines="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5">
    <w:name w:val="font91"/>
    <w:basedOn w:val="2"/>
    <w:qFormat/>
    <w:uiPriority w:val="0"/>
    <w:rPr>
      <w:rFonts w:hint="eastAsia" w:ascii="宋体" w:hAnsi="宋体" w:eastAsia="宋体" w:cs="宋体"/>
      <w:i/>
      <w:color w:val="000000"/>
      <w:sz w:val="20"/>
      <w:szCs w:val="20"/>
      <w:u w:val="none"/>
    </w:rPr>
  </w:style>
  <w:style w:type="character" w:customStyle="1" w:styleId="6">
    <w:name w:val="font6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41"/>
    <w:basedOn w:val="2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2016-05-27T10:47:00Z</dcterms:created>
  <dc:creator>Administrator</dc:creator>
  <cp:lastModifiedBy>Administrator</cp:lastModifiedBy>
  <dcterms:modified xsi:type="dcterms:W3CDTF">2016-05-27T10:48:29Z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